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8F2" w14:textId="4D1A9FB6" w:rsidR="001C0F4D" w:rsidRDefault="001C0F4D"/>
    <w:p w14:paraId="78E3A6B6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395B365B" w14:textId="77777777" w:rsidR="00F376BE" w:rsidRPr="00032CC7" w:rsidRDefault="00F376BE" w:rsidP="006D1DD3">
            <w:pPr>
              <w:rPr>
                <w:rFonts w:ascii="Arial" w:hAnsi="Arial" w:cs="Arial"/>
              </w:rPr>
            </w:pPr>
          </w:p>
        </w:tc>
      </w:tr>
    </w:tbl>
    <w:p w14:paraId="517A70BA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7241D601" w14:textId="77777777" w:rsidTr="00AB11B6">
        <w:tc>
          <w:tcPr>
            <w:tcW w:w="5382" w:type="dxa"/>
          </w:tcPr>
          <w:p w14:paraId="61437672" w14:textId="32E0E3A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7423DC50" w14:textId="77777777" w:rsidR="00AB11B6" w:rsidRDefault="00AB11B6"/>
          <w:p w14:paraId="1EC7CE4B" w14:textId="4FD12922" w:rsidR="00AB11B6" w:rsidRPr="00AB11B6" w:rsidRDefault="00A55796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B49BB" w14:paraId="0C074E53" w14:textId="77777777" w:rsidTr="00AB11B6">
        <w:tc>
          <w:tcPr>
            <w:tcW w:w="5382" w:type="dxa"/>
          </w:tcPr>
          <w:p w14:paraId="62BBDE7F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5C538AF9" w14:textId="37B27AEB" w:rsidR="00DB49BB" w:rsidRDefault="00497E67">
            <w:r>
              <w:t>Sales Executive</w:t>
            </w:r>
          </w:p>
        </w:tc>
      </w:tr>
      <w:tr w:rsidR="00AB11B6" w14:paraId="119D8E90" w14:textId="77777777" w:rsidTr="00AB11B6">
        <w:tc>
          <w:tcPr>
            <w:tcW w:w="5382" w:type="dxa"/>
          </w:tcPr>
          <w:p w14:paraId="0F546DCB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504BB98" w14:textId="4974BC9A" w:rsidR="00AB11B6" w:rsidRDefault="00880ED8">
            <w:r>
              <w:t xml:space="preserve">Perfect Print Ltd 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75337FD6" w14:textId="77777777" w:rsidTr="00AB11B6">
        <w:tc>
          <w:tcPr>
            <w:tcW w:w="5382" w:type="dxa"/>
          </w:tcPr>
          <w:p w14:paraId="6472E3B5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269675D7" w14:textId="6984913D" w:rsidR="00AB11B6" w:rsidRDefault="00121523">
            <w:r w:rsidRPr="00121523">
              <w:t>KT16 0AT</w:t>
            </w:r>
          </w:p>
        </w:tc>
      </w:tr>
    </w:tbl>
    <w:p w14:paraId="53BC2090" w14:textId="77777777" w:rsidR="00AB11B6" w:rsidRDefault="00AB11B6"/>
    <w:p w14:paraId="0564785F" w14:textId="627C99D9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7C44A937" w14:textId="77777777" w:rsidTr="00DB49BB">
        <w:tc>
          <w:tcPr>
            <w:tcW w:w="13750" w:type="dxa"/>
          </w:tcPr>
          <w:p w14:paraId="76ECFA21" w14:textId="6121E30F" w:rsidR="00DB49BB" w:rsidRPr="00653F73" w:rsidRDefault="00DB49BB" w:rsidP="00653F7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3B5E90E7" w14:textId="77777777" w:rsidTr="00A97E15">
        <w:tc>
          <w:tcPr>
            <w:tcW w:w="13750" w:type="dxa"/>
          </w:tcPr>
          <w:p w14:paraId="0ECCE18E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To research and identify  potential customers  for  the Services and Products supplied and manufactured by Creative Output via </w:t>
            </w:r>
            <w:proofErr w:type="gramStart"/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Social Media</w:t>
            </w:r>
            <w:proofErr w:type="gramEnd"/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64F5C9D1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Corporate Websites and Exhibition Organiser Sites and any other applicable platforms  </w:t>
            </w:r>
          </w:p>
          <w:p w14:paraId="444C50D6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3EC5E986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To engage with the prospects with a view to establishing their requirements for events and exhibition then offering our proposition to fulfil </w:t>
            </w:r>
            <w:proofErr w:type="gramStart"/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their</w:t>
            </w:r>
            <w:proofErr w:type="gramEnd"/>
          </w:p>
          <w:p w14:paraId="499C93F8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Potential requirements</w:t>
            </w:r>
          </w:p>
          <w:p w14:paraId="16E56637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798F0CA4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To keep an updated record within HubSpot CRM  of their Sales Activities and the potential for growth within this account </w:t>
            </w:r>
          </w:p>
          <w:p w14:paraId="7FE4E669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0B684DA6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To build relationships with prospects through regular engagement to explore when potential opportunities may arise and potentially convert to customers </w:t>
            </w:r>
          </w:p>
          <w:p w14:paraId="3B778464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731EB4CF" w14:textId="77777777" w:rsidR="005D0D80" w:rsidRPr="005D0D80" w:rsidRDefault="005D0D80" w:rsidP="005D0D80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D0D80">
              <w:rPr>
                <w:rFonts w:ascii="Calibri" w:hAnsi="Calibri" w:cs="Calibri"/>
                <w:sz w:val="22"/>
                <w:szCs w:val="22"/>
                <w:lang w:eastAsia="en-GB"/>
              </w:rPr>
              <w:t>Create Presentations of our Products and Services moulded to suit the prospects requirement of any identified client brief</w:t>
            </w:r>
          </w:p>
          <w:p w14:paraId="5BC54E6D" w14:textId="5D15222C" w:rsidR="00666CF3" w:rsidRPr="00BE34E8" w:rsidRDefault="00666CF3" w:rsidP="00880ED8">
            <w:pPr>
              <w:rPr>
                <w:rFonts w:ascii="Arial" w:hAnsi="Arial" w:cs="Arial"/>
              </w:rPr>
            </w:pPr>
          </w:p>
        </w:tc>
      </w:tr>
    </w:tbl>
    <w:p w14:paraId="5E957B20" w14:textId="77777777" w:rsidR="00666CF3" w:rsidRDefault="00666CF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7225"/>
        <w:gridCol w:w="6525"/>
      </w:tblGrid>
      <w:tr w:rsidR="00DB49BB" w14:paraId="670FE7E3" w14:textId="77777777" w:rsidTr="00AA5E74">
        <w:tc>
          <w:tcPr>
            <w:tcW w:w="13750" w:type="dxa"/>
            <w:gridSpan w:val="2"/>
          </w:tcPr>
          <w:p w14:paraId="2519BA61" w14:textId="559A1A0E" w:rsidR="00DB49BB" w:rsidRDefault="00DB49BB" w:rsidP="00653F7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7BF9814D" w14:textId="77777777" w:rsidTr="00AA5E74">
        <w:trPr>
          <w:trHeight w:hRule="exact" w:val="2008"/>
        </w:trPr>
        <w:tc>
          <w:tcPr>
            <w:tcW w:w="13750" w:type="dxa"/>
            <w:gridSpan w:val="2"/>
          </w:tcPr>
          <w:p w14:paraId="683FE8B2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FBFDC6" w14:textId="77777777" w:rsidR="00AA5E74" w:rsidRPr="00AA5E74" w:rsidRDefault="00AA5E74" w:rsidP="00AA5E74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A5E74">
              <w:rPr>
                <w:rFonts w:ascii="Calibri" w:hAnsi="Calibri" w:cs="Calibri"/>
                <w:sz w:val="22"/>
                <w:szCs w:val="22"/>
                <w:lang w:eastAsia="en-GB"/>
              </w:rPr>
              <w:t>Good Knowledge of Microsoft Office </w:t>
            </w:r>
          </w:p>
          <w:p w14:paraId="4F586F8D" w14:textId="77777777" w:rsidR="00AA5E74" w:rsidRPr="00AA5E74" w:rsidRDefault="00AA5E74" w:rsidP="00AA5E74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A5E74">
              <w:rPr>
                <w:rFonts w:ascii="Calibri" w:hAnsi="Calibri" w:cs="Calibri"/>
                <w:sz w:val="22"/>
                <w:szCs w:val="22"/>
                <w:lang w:eastAsia="en-GB"/>
              </w:rPr>
              <w:t>Good Verbal Communication and Written Skills </w:t>
            </w:r>
          </w:p>
          <w:p w14:paraId="6798BE2A" w14:textId="77777777" w:rsidR="00AA5E74" w:rsidRPr="00AA5E74" w:rsidRDefault="00AA5E74" w:rsidP="00AA5E74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A5E74">
              <w:rPr>
                <w:rFonts w:ascii="Calibri" w:hAnsi="Calibri" w:cs="Calibri"/>
                <w:sz w:val="22"/>
                <w:szCs w:val="22"/>
                <w:lang w:eastAsia="en-GB"/>
              </w:rPr>
              <w:t>Trainee Exhibition and Event Design </w:t>
            </w:r>
          </w:p>
          <w:p w14:paraId="2A92D7C2" w14:textId="77777777" w:rsidR="00AA5E74" w:rsidRPr="00AA5E74" w:rsidRDefault="00AA5E74" w:rsidP="00AA5E74">
            <w:pPr>
              <w:rPr>
                <w:rFonts w:ascii="Calibri" w:eastAsiaTheme="minorHAnsi" w:hAnsi="Calibri" w:cs="Calibri"/>
                <w:sz w:val="22"/>
                <w:szCs w:val="22"/>
                <w:lang w:eastAsia="en-GB"/>
              </w:rPr>
            </w:pPr>
            <w:r w:rsidRPr="00AA5E74">
              <w:rPr>
                <w:rFonts w:ascii="Calibri" w:eastAsiaTheme="minorHAnsi" w:hAnsi="Calibri" w:cs="Calibri"/>
                <w:sz w:val="22"/>
                <w:szCs w:val="22"/>
                <w:lang w:eastAsia="en-GB"/>
              </w:rPr>
              <w:t>We are seeking a talented, motivated, and hard-working exhibition designer looking for their first job.</w:t>
            </w:r>
          </w:p>
          <w:p w14:paraId="5E6BF329" w14:textId="77777777" w:rsidR="00AA5E74" w:rsidRPr="00AA5E74" w:rsidRDefault="00AA5E74" w:rsidP="00AA5E74">
            <w:pPr>
              <w:spacing w:after="240"/>
              <w:rPr>
                <w:rFonts w:ascii="Calibri" w:eastAsiaTheme="minorHAnsi" w:hAnsi="Calibri" w:cs="Calibri"/>
                <w:sz w:val="22"/>
                <w:szCs w:val="22"/>
                <w:lang w:eastAsia="en-GB"/>
              </w:rPr>
            </w:pPr>
            <w:r w:rsidRPr="00AA5E74">
              <w:rPr>
                <w:rFonts w:ascii="Calibri" w:eastAsiaTheme="minorHAnsi" w:hAnsi="Calibri" w:cs="Calibri"/>
                <w:sz w:val="22"/>
                <w:szCs w:val="22"/>
                <w:lang w:eastAsia="en-GB"/>
              </w:rPr>
              <w:t>The right candidate has a natural flair for design, spatial planning, and a keen eye for technical detail. Candidates must have a good understanding of construction, materials and be confident visualizing in 3D.</w:t>
            </w:r>
          </w:p>
          <w:p w14:paraId="57F769A9" w14:textId="60FD26CF" w:rsidR="00666CF3" w:rsidRDefault="00666CF3" w:rsidP="008F4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6BC8C" w14:textId="77777777" w:rsidR="00666CF3" w:rsidRDefault="00666CF3" w:rsidP="008F4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EF0D1" w14:textId="375A1EF5" w:rsidR="00666CF3" w:rsidRPr="00653F73" w:rsidRDefault="00666CF3" w:rsidP="008F49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91" w14:paraId="59BA5CF5" w14:textId="77777777" w:rsidTr="00AA5E74">
        <w:tblPrEx>
          <w:tblCellMar>
            <w:top w:w="113" w:type="dxa"/>
            <w:bottom w:w="113" w:type="dxa"/>
          </w:tblCellMar>
        </w:tblPrEx>
        <w:tc>
          <w:tcPr>
            <w:tcW w:w="7225" w:type="dxa"/>
          </w:tcPr>
          <w:p w14:paraId="44A18EC4" w14:textId="12ABDADE" w:rsidR="00AD4A91" w:rsidRPr="00812CF7" w:rsidRDefault="00AD4A91" w:rsidP="00323A52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5" w:type="dxa"/>
          </w:tcPr>
          <w:p w14:paraId="04EED6FD" w14:textId="02C7E096" w:rsidR="00AD4A91" w:rsidRPr="00AB11B6" w:rsidRDefault="00095252" w:rsidP="00812CF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D4A91" w14:paraId="50692828" w14:textId="77777777" w:rsidTr="00AA5E74">
        <w:tblPrEx>
          <w:tblCellMar>
            <w:top w:w="113" w:type="dxa"/>
            <w:bottom w:w="113" w:type="dxa"/>
          </w:tblCellMar>
        </w:tblPrEx>
        <w:tc>
          <w:tcPr>
            <w:tcW w:w="7225" w:type="dxa"/>
          </w:tcPr>
          <w:p w14:paraId="6A11F0CA" w14:textId="0F48FA10" w:rsidR="00B776CB" w:rsidRPr="00653F73" w:rsidRDefault="00AD4A91" w:rsidP="00323A5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="00B776CB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5" w:type="dxa"/>
          </w:tcPr>
          <w:p w14:paraId="7AACC0B0" w14:textId="07A87E5E" w:rsidR="00AD4A91" w:rsidRDefault="00666CF3" w:rsidP="00161FDE">
            <w:r w:rsidRPr="00C12268">
              <w:rPr>
                <w:rFonts w:ascii="Arial" w:hAnsi="Arial" w:cs="Arial"/>
              </w:rPr>
              <w:t>5 hours per day (</w:t>
            </w:r>
            <w:r>
              <w:rPr>
                <w:rFonts w:ascii="Arial" w:hAnsi="Arial" w:cs="Arial"/>
              </w:rPr>
              <w:t>Mon-Fri)</w:t>
            </w:r>
            <w:r w:rsidRPr="00C12268">
              <w:rPr>
                <w:rFonts w:ascii="Arial" w:hAnsi="Arial" w:cs="Arial"/>
              </w:rPr>
              <w:t xml:space="preserve"> 25 hours p/w</w:t>
            </w:r>
          </w:p>
        </w:tc>
      </w:tr>
      <w:tr w:rsidR="00AD4A91" w14:paraId="546E6CB8" w14:textId="77777777" w:rsidTr="00AA5E74">
        <w:tblPrEx>
          <w:tblCellMar>
            <w:top w:w="113" w:type="dxa"/>
            <w:bottom w:w="113" w:type="dxa"/>
          </w:tblCellMar>
        </w:tblPrEx>
        <w:tc>
          <w:tcPr>
            <w:tcW w:w="7225" w:type="dxa"/>
          </w:tcPr>
          <w:p w14:paraId="5B695F2E" w14:textId="63A1CA74" w:rsidR="00812CF7" w:rsidRPr="00653F73" w:rsidRDefault="00AD4A91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5" w:type="dxa"/>
          </w:tcPr>
          <w:p w14:paraId="747555ED" w14:textId="3CF57789" w:rsidR="00AD4A91" w:rsidRDefault="00C868A6" w:rsidP="00323A52">
            <w:r>
              <w:t>NMW</w:t>
            </w:r>
            <w:r w:rsidR="00AD4A91">
              <w:fldChar w:fldCharType="begin"/>
            </w:r>
            <w:r w:rsidR="00AD4A91">
              <w:instrText xml:space="preserve"> =  \* MERGEFORMAT </w:instrText>
            </w:r>
            <w:r w:rsidR="00AD4A91">
              <w:fldChar w:fldCharType="end"/>
            </w:r>
          </w:p>
        </w:tc>
      </w:tr>
      <w:tr w:rsidR="00AD4A91" w14:paraId="5BE4ABDA" w14:textId="77777777" w:rsidTr="00AA5E74">
        <w:tc>
          <w:tcPr>
            <w:tcW w:w="13750" w:type="dxa"/>
            <w:gridSpan w:val="2"/>
          </w:tcPr>
          <w:p w14:paraId="2E32549C" w14:textId="2087DF66" w:rsidR="00AD4A91" w:rsidRPr="00653F73" w:rsidRDefault="00AD4A91" w:rsidP="00653F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D4A91" w:rsidRPr="00133506" w14:paraId="4B3A49AB" w14:textId="77777777" w:rsidTr="00AA5E74">
        <w:trPr>
          <w:trHeight w:hRule="exact" w:val="7166"/>
        </w:trPr>
        <w:tc>
          <w:tcPr>
            <w:tcW w:w="13750" w:type="dxa"/>
            <w:gridSpan w:val="2"/>
          </w:tcPr>
          <w:p w14:paraId="1E77DF4E" w14:textId="77777777" w:rsidR="003046FA" w:rsidRDefault="003046FA" w:rsidP="003046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Training provided by Impactful Governance – CIC (Kickstart Gateway)</w:t>
            </w:r>
          </w:p>
          <w:p w14:paraId="5F586146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5C98AFD7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689EBD2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2CCB1FD1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07905392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46E2B5D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2661275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20DECBD4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E3E35C6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53A1A86C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7BC7199D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202E88D5" w14:textId="77777777" w:rsidR="003046FA" w:rsidRPr="003730EC" w:rsidRDefault="003046FA" w:rsidP="003046FA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34442354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350C20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2D37CC47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50A482EE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523FB4B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7104723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29DDE5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0D67013A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3A6D7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29AA427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31986A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3F2EEE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6708761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26064F5C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569336D4" w14:textId="503A6C70" w:rsidR="00AD4A91" w:rsidRPr="00C868A6" w:rsidRDefault="003046FA" w:rsidP="00622382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0B8418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E5E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73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24AE" w14:textId="6F95D1A3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4283" w14:textId="293C95CD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96C4" w14:textId="32E3A702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CE58" w14:textId="021ADEEA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5B6C" w14:textId="2F4E22B8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A736" w14:textId="2599AF91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053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AD6A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555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CC9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FA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7C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D9F4" w14:textId="0FDF90E6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49927" w14:textId="7B3678BB" w:rsidR="00AD4A91" w:rsidRDefault="00AD4A91"/>
    <w:tbl>
      <w:tblPr>
        <w:tblStyle w:val="TableGrid"/>
        <w:tblW w:w="14520" w:type="dxa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926"/>
        <w:gridCol w:w="1352"/>
        <w:gridCol w:w="1198"/>
        <w:gridCol w:w="1163"/>
        <w:gridCol w:w="1457"/>
        <w:gridCol w:w="2560"/>
        <w:gridCol w:w="1459"/>
        <w:gridCol w:w="1895"/>
        <w:gridCol w:w="1376"/>
      </w:tblGrid>
      <w:tr w:rsidR="00FF145C" w:rsidRPr="00AD4A91" w14:paraId="7C7028BC" w14:textId="77777777" w:rsidTr="00B2228E">
        <w:trPr>
          <w:trHeight w:val="715"/>
        </w:trPr>
        <w:tc>
          <w:tcPr>
            <w:tcW w:w="14520" w:type="dxa"/>
            <w:gridSpan w:val="10"/>
          </w:tcPr>
          <w:p w14:paraId="6499D43E" w14:textId="27918C47" w:rsidR="00FF145C" w:rsidRPr="00F4316C" w:rsidRDefault="00FF145C" w:rsidP="00630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lastRenderedPageBreak/>
              <w:t>If your vacancies are in more than one location, please complete a separate row for each</w:t>
            </w:r>
          </w:p>
        </w:tc>
      </w:tr>
      <w:tr w:rsidR="00F668EF" w:rsidRPr="00AD4A91" w14:paraId="26974753" w14:textId="77777777" w:rsidTr="006B7DB9">
        <w:trPr>
          <w:trHeight w:val="2890"/>
        </w:trPr>
        <w:tc>
          <w:tcPr>
            <w:tcW w:w="1134" w:type="dxa"/>
          </w:tcPr>
          <w:p w14:paraId="458DFC64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73185E1E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926" w:type="dxa"/>
          </w:tcPr>
          <w:p w14:paraId="08DFA448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52" w:type="dxa"/>
          </w:tcPr>
          <w:p w14:paraId="61FF0E1E" w14:textId="734AF5ED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198" w:type="dxa"/>
          </w:tcPr>
          <w:p w14:paraId="06AE098B" w14:textId="65AE1240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163" w:type="dxa"/>
          </w:tcPr>
          <w:p w14:paraId="5DB0D37D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1457" w:type="dxa"/>
          </w:tcPr>
          <w:p w14:paraId="63AE52E0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31AE4DDE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061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0" w:type="dxa"/>
          </w:tcPr>
          <w:p w14:paraId="746D0615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Contact name, </w:t>
            </w:r>
            <w:proofErr w:type="gramStart"/>
            <w:r w:rsidRPr="006414D0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gramEnd"/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158F506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1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FB1CD59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E08D701" w14:textId="20C26EF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78887902" w14:textId="0A82A13B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F668EF" w:rsidRPr="00071433" w14:paraId="4A75B571" w14:textId="77777777" w:rsidTr="006B7DB9">
        <w:trPr>
          <w:trHeight w:val="38"/>
        </w:trPr>
        <w:tc>
          <w:tcPr>
            <w:tcW w:w="1134" w:type="dxa"/>
          </w:tcPr>
          <w:p w14:paraId="5E2E6A8C" w14:textId="63DAD5D5" w:rsidR="00417B89" w:rsidRPr="00172B81" w:rsidRDefault="006B7DB9" w:rsidP="00D114E7">
            <w:pPr>
              <w:pStyle w:val="ListParagraph"/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6B7DB9">
              <w:rPr>
                <w:b/>
                <w:sz w:val="22"/>
                <w:szCs w:val="22"/>
              </w:rPr>
              <w:t>KT16 0AT</w:t>
            </w:r>
          </w:p>
        </w:tc>
        <w:tc>
          <w:tcPr>
            <w:tcW w:w="926" w:type="dxa"/>
          </w:tcPr>
          <w:p w14:paraId="35BA5979" w14:textId="7E63C9A3" w:rsidR="00417B89" w:rsidRPr="00172B81" w:rsidRDefault="00680F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2" w:type="dxa"/>
          </w:tcPr>
          <w:p w14:paraId="396DBD29" w14:textId="401CB346" w:rsidR="00417B89" w:rsidRPr="00172B81" w:rsidRDefault="007D3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32DD7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847EC5" w:rsidRPr="00172B81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198" w:type="dxa"/>
          </w:tcPr>
          <w:p w14:paraId="49073DEA" w14:textId="3233104D" w:rsidR="00417B89" w:rsidRPr="00172B81" w:rsidRDefault="00847EC5">
            <w:pPr>
              <w:rPr>
                <w:b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114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35DF145F" w14:textId="7D8531C2" w:rsidR="00417B89" w:rsidRPr="00172B81" w:rsidRDefault="00F5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457" w:type="dxa"/>
          </w:tcPr>
          <w:p w14:paraId="60DCD5FD" w14:textId="77777777" w:rsidR="006B7DB9" w:rsidRDefault="00A97E74" w:rsidP="00FB7454">
            <w:pPr>
              <w:rPr>
                <w:b/>
                <w:sz w:val="22"/>
                <w:szCs w:val="22"/>
              </w:rPr>
            </w:pPr>
            <w:r w:rsidRPr="00A97E74">
              <w:rPr>
                <w:b/>
                <w:sz w:val="22"/>
                <w:szCs w:val="22"/>
              </w:rPr>
              <w:t>Lodge 1&amp;2, Lyne Hill</w:t>
            </w:r>
            <w:r w:rsidR="006B7DB9">
              <w:rPr>
                <w:b/>
                <w:sz w:val="22"/>
                <w:szCs w:val="22"/>
              </w:rPr>
              <w:t xml:space="preserve">, </w:t>
            </w:r>
            <w:r w:rsidR="006B7DB9" w:rsidRPr="006B7DB9">
              <w:rPr>
                <w:b/>
                <w:sz w:val="22"/>
                <w:szCs w:val="22"/>
              </w:rPr>
              <w:t>Lodge Lyne Crossing Road</w:t>
            </w:r>
            <w:r w:rsidR="006B7DB9">
              <w:rPr>
                <w:b/>
                <w:sz w:val="22"/>
                <w:szCs w:val="22"/>
              </w:rPr>
              <w:t xml:space="preserve">, Chertsey, Kent </w:t>
            </w:r>
          </w:p>
          <w:p w14:paraId="4A1D5C99" w14:textId="410B12CB" w:rsidR="007935D2" w:rsidRPr="00172B81" w:rsidRDefault="006B7DB9" w:rsidP="00FB7454">
            <w:pPr>
              <w:rPr>
                <w:b/>
                <w:sz w:val="22"/>
                <w:szCs w:val="22"/>
              </w:rPr>
            </w:pPr>
            <w:r w:rsidRPr="006B7DB9">
              <w:rPr>
                <w:b/>
                <w:sz w:val="22"/>
                <w:szCs w:val="22"/>
              </w:rPr>
              <w:t>KT16 0AT</w:t>
            </w:r>
          </w:p>
        </w:tc>
        <w:tc>
          <w:tcPr>
            <w:tcW w:w="2560" w:type="dxa"/>
          </w:tcPr>
          <w:p w14:paraId="23A0499C" w14:textId="2C218FF1" w:rsidR="00C15A18" w:rsidRDefault="00680F58" w:rsidP="008F5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Kelly</w:t>
            </w:r>
          </w:p>
          <w:p w14:paraId="3A6506D6" w14:textId="5F0AA3FC" w:rsidR="008F58D8" w:rsidRPr="00502E4E" w:rsidRDefault="008F58D8" w:rsidP="008F58D8">
            <w:pPr>
              <w:rPr>
                <w:rFonts w:ascii="Arial" w:hAnsi="Arial" w:cs="Arial"/>
              </w:rPr>
            </w:pPr>
            <w:r w:rsidRPr="00502E4E">
              <w:rPr>
                <w:rFonts w:ascii="Arial" w:hAnsi="Arial" w:cs="Arial"/>
              </w:rPr>
              <w:t xml:space="preserve">Tel: </w:t>
            </w:r>
            <w:r w:rsidR="00276A8B" w:rsidRPr="00276A8B">
              <w:rPr>
                <w:rFonts w:ascii="Arial" w:hAnsi="Arial" w:cs="Arial"/>
              </w:rPr>
              <w:t>07983975198</w:t>
            </w:r>
          </w:p>
          <w:p w14:paraId="63763C7C" w14:textId="7C2C0684" w:rsidR="00F668EF" w:rsidRPr="00172B81" w:rsidRDefault="008F58D8" w:rsidP="004C130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Email: </w:t>
            </w:r>
            <w:r w:rsidR="00680F58" w:rsidRPr="00680F5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jane.kelly@creativeoutput.co.uk</w:t>
            </w:r>
          </w:p>
        </w:tc>
        <w:tc>
          <w:tcPr>
            <w:tcW w:w="1459" w:type="dxa"/>
          </w:tcPr>
          <w:p w14:paraId="00624E33" w14:textId="701EFED9" w:rsidR="00417B89" w:rsidRPr="00172B81" w:rsidRDefault="008E3661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5721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5721C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895" w:type="dxa"/>
          </w:tcPr>
          <w:p w14:paraId="4A086285" w14:textId="2D1403FC" w:rsidR="00172B81" w:rsidRDefault="00172B81" w:rsidP="00172B81">
            <w:pPr>
              <w:rPr>
                <w:rFonts w:ascii="Arial" w:hAnsi="Arial" w:cs="Arial"/>
              </w:rPr>
            </w:pPr>
            <w:r w:rsidRPr="00172B81">
              <w:rPr>
                <w:rFonts w:ascii="Arial" w:hAnsi="Arial" w:cs="Arial"/>
              </w:rPr>
              <w:t>CV by email &amp; interview appointment time to be agreed with employer by phone</w:t>
            </w:r>
            <w:r w:rsidR="007935D2">
              <w:rPr>
                <w:rFonts w:ascii="Arial" w:hAnsi="Arial" w:cs="Arial"/>
              </w:rPr>
              <w:t xml:space="preserve"> or by email: </w:t>
            </w:r>
            <w:hyperlink r:id="rId10" w:history="1">
              <w:r w:rsidR="002E6837" w:rsidRPr="00220003">
                <w:rPr>
                  <w:rStyle w:val="Hyperlink"/>
                </w:rPr>
                <w:t>info@urnsuk.com</w:t>
              </w:r>
            </w:hyperlink>
            <w:r w:rsidR="002E6837">
              <w:t xml:space="preserve"> </w:t>
            </w:r>
          </w:p>
          <w:p w14:paraId="79B5851D" w14:textId="77777777" w:rsidR="00417B89" w:rsidRPr="00172B81" w:rsidRDefault="00417B89" w:rsidP="00172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BAE39" w14:textId="39E33BE1" w:rsidR="00172B81" w:rsidRPr="00172B81" w:rsidRDefault="00172B81" w:rsidP="00172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49FB5842" w14:textId="5C41AFA9" w:rsidR="00417B89" w:rsidRPr="00172B81" w:rsidRDefault="007D3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 w:rsidR="007271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</w:t>
            </w:r>
            <w:r w:rsidRPr="007D3AF2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33928AD" w14:textId="12DA2195" w:rsidR="00CE7652" w:rsidRDefault="00CE7652"/>
    <w:sectPr w:rsidR="00CE7652" w:rsidSect="00050EBC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8A54" w14:textId="77777777" w:rsidR="007D549E" w:rsidRDefault="007D549E" w:rsidP="00AB11B6">
      <w:r>
        <w:separator/>
      </w:r>
    </w:p>
  </w:endnote>
  <w:endnote w:type="continuationSeparator" w:id="0">
    <w:p w14:paraId="5558067D" w14:textId="77777777" w:rsidR="007D549E" w:rsidRDefault="007D549E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38CC2F32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2BBD" w14:textId="77777777" w:rsidR="007D549E" w:rsidRDefault="007D549E" w:rsidP="00AB11B6">
      <w:r>
        <w:separator/>
      </w:r>
    </w:p>
  </w:footnote>
  <w:footnote w:type="continuationSeparator" w:id="0">
    <w:p w14:paraId="44893AB4" w14:textId="77777777" w:rsidR="007D549E" w:rsidRDefault="007D549E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A7FF9E" w14:textId="77777777" w:rsidR="00AB11B6" w:rsidRDefault="00AB11B6">
    <w:pPr>
      <w:pStyle w:val="Header"/>
    </w:pPr>
  </w:p>
  <w:p w14:paraId="020606E0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A5F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D9"/>
    <w:multiLevelType w:val="hybridMultilevel"/>
    <w:tmpl w:val="45E278F4"/>
    <w:lvl w:ilvl="0" w:tplc="5ECC4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C9B"/>
    <w:multiLevelType w:val="multilevel"/>
    <w:tmpl w:val="9CEC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14C33"/>
    <w:multiLevelType w:val="multilevel"/>
    <w:tmpl w:val="F63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5785F"/>
    <w:multiLevelType w:val="hybridMultilevel"/>
    <w:tmpl w:val="6AFA6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6091CB8"/>
    <w:multiLevelType w:val="hybridMultilevel"/>
    <w:tmpl w:val="AB9896C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BAF14ED"/>
    <w:multiLevelType w:val="hybridMultilevel"/>
    <w:tmpl w:val="9A1A583C"/>
    <w:lvl w:ilvl="0" w:tplc="3954DA3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6151"/>
    <w:multiLevelType w:val="hybridMultilevel"/>
    <w:tmpl w:val="554EE3E2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57EE"/>
    <w:multiLevelType w:val="hybridMultilevel"/>
    <w:tmpl w:val="E7CE6E56"/>
    <w:lvl w:ilvl="0" w:tplc="19262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60F536D"/>
    <w:multiLevelType w:val="hybridMultilevel"/>
    <w:tmpl w:val="781A1A04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3126"/>
    <w:multiLevelType w:val="hybridMultilevel"/>
    <w:tmpl w:val="4C4A2D58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13"/>
  </w:num>
  <w:num w:numId="10">
    <w:abstractNumId w:val="10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8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2500C"/>
    <w:rsid w:val="00032CC7"/>
    <w:rsid w:val="000429C3"/>
    <w:rsid w:val="00050EBC"/>
    <w:rsid w:val="00071433"/>
    <w:rsid w:val="00095252"/>
    <w:rsid w:val="000B392E"/>
    <w:rsid w:val="000D0AD1"/>
    <w:rsid w:val="000D3EE4"/>
    <w:rsid w:val="000D691E"/>
    <w:rsid w:val="000E5640"/>
    <w:rsid w:val="0011449A"/>
    <w:rsid w:val="0011495F"/>
    <w:rsid w:val="001150E7"/>
    <w:rsid w:val="00121523"/>
    <w:rsid w:val="001527F4"/>
    <w:rsid w:val="00161FDE"/>
    <w:rsid w:val="00166BA9"/>
    <w:rsid w:val="00172B81"/>
    <w:rsid w:val="001745BC"/>
    <w:rsid w:val="00175A9B"/>
    <w:rsid w:val="0017621A"/>
    <w:rsid w:val="0018106F"/>
    <w:rsid w:val="001968B8"/>
    <w:rsid w:val="001A6504"/>
    <w:rsid w:val="001B43A9"/>
    <w:rsid w:val="001C0F4D"/>
    <w:rsid w:val="001C1F21"/>
    <w:rsid w:val="001D796C"/>
    <w:rsid w:val="001D7D67"/>
    <w:rsid w:val="001E5141"/>
    <w:rsid w:val="00243211"/>
    <w:rsid w:val="00243CE0"/>
    <w:rsid w:val="00245E9A"/>
    <w:rsid w:val="00256F67"/>
    <w:rsid w:val="00274676"/>
    <w:rsid w:val="00276A8B"/>
    <w:rsid w:val="00292583"/>
    <w:rsid w:val="0029407A"/>
    <w:rsid w:val="002975AF"/>
    <w:rsid w:val="002A7698"/>
    <w:rsid w:val="002C1FF9"/>
    <w:rsid w:val="002C7545"/>
    <w:rsid w:val="002E6837"/>
    <w:rsid w:val="003046FA"/>
    <w:rsid w:val="003508BC"/>
    <w:rsid w:val="00366C44"/>
    <w:rsid w:val="003A01ED"/>
    <w:rsid w:val="003A59F6"/>
    <w:rsid w:val="003B199E"/>
    <w:rsid w:val="003E0E0D"/>
    <w:rsid w:val="003E7FE7"/>
    <w:rsid w:val="00400C0C"/>
    <w:rsid w:val="00417B89"/>
    <w:rsid w:val="00440673"/>
    <w:rsid w:val="00466014"/>
    <w:rsid w:val="00477AAB"/>
    <w:rsid w:val="004870C9"/>
    <w:rsid w:val="004925A6"/>
    <w:rsid w:val="00497E67"/>
    <w:rsid w:val="004C130A"/>
    <w:rsid w:val="0051106B"/>
    <w:rsid w:val="00511289"/>
    <w:rsid w:val="005159F0"/>
    <w:rsid w:val="00547898"/>
    <w:rsid w:val="00560686"/>
    <w:rsid w:val="00563A84"/>
    <w:rsid w:val="00583206"/>
    <w:rsid w:val="00593246"/>
    <w:rsid w:val="005952F0"/>
    <w:rsid w:val="005B3563"/>
    <w:rsid w:val="005D0D80"/>
    <w:rsid w:val="005E6A62"/>
    <w:rsid w:val="00601B8E"/>
    <w:rsid w:val="0060762A"/>
    <w:rsid w:val="00614DDA"/>
    <w:rsid w:val="00622382"/>
    <w:rsid w:val="00630050"/>
    <w:rsid w:val="006414D0"/>
    <w:rsid w:val="00653F73"/>
    <w:rsid w:val="00666CF3"/>
    <w:rsid w:val="00670283"/>
    <w:rsid w:val="00680F58"/>
    <w:rsid w:val="006A7D5E"/>
    <w:rsid w:val="006B13B1"/>
    <w:rsid w:val="006B3604"/>
    <w:rsid w:val="006B7DB9"/>
    <w:rsid w:val="006D1DD3"/>
    <w:rsid w:val="006D38E2"/>
    <w:rsid w:val="006E0CE5"/>
    <w:rsid w:val="006E385C"/>
    <w:rsid w:val="006F4C48"/>
    <w:rsid w:val="006F6018"/>
    <w:rsid w:val="00707025"/>
    <w:rsid w:val="007271AB"/>
    <w:rsid w:val="00741FAE"/>
    <w:rsid w:val="0074699A"/>
    <w:rsid w:val="007674BA"/>
    <w:rsid w:val="00774145"/>
    <w:rsid w:val="00783CFB"/>
    <w:rsid w:val="00792664"/>
    <w:rsid w:val="007935D2"/>
    <w:rsid w:val="00795E4F"/>
    <w:rsid w:val="007D0412"/>
    <w:rsid w:val="007D0D54"/>
    <w:rsid w:val="007D3AF2"/>
    <w:rsid w:val="007D4454"/>
    <w:rsid w:val="007D549E"/>
    <w:rsid w:val="007E3206"/>
    <w:rsid w:val="007E483D"/>
    <w:rsid w:val="007F7A19"/>
    <w:rsid w:val="00803200"/>
    <w:rsid w:val="00812CF7"/>
    <w:rsid w:val="0082040E"/>
    <w:rsid w:val="00844D36"/>
    <w:rsid w:val="00847EC5"/>
    <w:rsid w:val="0086342E"/>
    <w:rsid w:val="00880ED8"/>
    <w:rsid w:val="008851C5"/>
    <w:rsid w:val="00893C4B"/>
    <w:rsid w:val="008A0E39"/>
    <w:rsid w:val="008D6E47"/>
    <w:rsid w:val="008E0E4E"/>
    <w:rsid w:val="008E25FB"/>
    <w:rsid w:val="008E289D"/>
    <w:rsid w:val="008E3661"/>
    <w:rsid w:val="008E3C6C"/>
    <w:rsid w:val="008F42C7"/>
    <w:rsid w:val="008F49C1"/>
    <w:rsid w:val="008F58D8"/>
    <w:rsid w:val="00900C5C"/>
    <w:rsid w:val="009056C2"/>
    <w:rsid w:val="00913B03"/>
    <w:rsid w:val="00970B69"/>
    <w:rsid w:val="0099741C"/>
    <w:rsid w:val="009A172E"/>
    <w:rsid w:val="009C0E57"/>
    <w:rsid w:val="009E7D83"/>
    <w:rsid w:val="00A31238"/>
    <w:rsid w:val="00A34AAC"/>
    <w:rsid w:val="00A35766"/>
    <w:rsid w:val="00A50163"/>
    <w:rsid w:val="00A55796"/>
    <w:rsid w:val="00A5721C"/>
    <w:rsid w:val="00A97E15"/>
    <w:rsid w:val="00A97E74"/>
    <w:rsid w:val="00AA5E74"/>
    <w:rsid w:val="00AB11B6"/>
    <w:rsid w:val="00AB39E3"/>
    <w:rsid w:val="00AC653A"/>
    <w:rsid w:val="00AD4A91"/>
    <w:rsid w:val="00B10453"/>
    <w:rsid w:val="00B15459"/>
    <w:rsid w:val="00B165DD"/>
    <w:rsid w:val="00B2079F"/>
    <w:rsid w:val="00B2148F"/>
    <w:rsid w:val="00B21966"/>
    <w:rsid w:val="00B2228E"/>
    <w:rsid w:val="00B32DD7"/>
    <w:rsid w:val="00B46F20"/>
    <w:rsid w:val="00B53DFD"/>
    <w:rsid w:val="00B776CB"/>
    <w:rsid w:val="00BB0003"/>
    <w:rsid w:val="00BC5F03"/>
    <w:rsid w:val="00BD685C"/>
    <w:rsid w:val="00BE097D"/>
    <w:rsid w:val="00BE34E8"/>
    <w:rsid w:val="00BE766D"/>
    <w:rsid w:val="00C155B8"/>
    <w:rsid w:val="00C15A18"/>
    <w:rsid w:val="00C33284"/>
    <w:rsid w:val="00C71F64"/>
    <w:rsid w:val="00C868A6"/>
    <w:rsid w:val="00C97EEB"/>
    <w:rsid w:val="00CB75AF"/>
    <w:rsid w:val="00CC1CA1"/>
    <w:rsid w:val="00CD7FDB"/>
    <w:rsid w:val="00CE2F54"/>
    <w:rsid w:val="00CE7652"/>
    <w:rsid w:val="00CE7CCF"/>
    <w:rsid w:val="00CF3CBC"/>
    <w:rsid w:val="00D114E7"/>
    <w:rsid w:val="00D22F42"/>
    <w:rsid w:val="00D267AC"/>
    <w:rsid w:val="00D27CC1"/>
    <w:rsid w:val="00D57333"/>
    <w:rsid w:val="00DA5BAD"/>
    <w:rsid w:val="00DA641C"/>
    <w:rsid w:val="00DB49BB"/>
    <w:rsid w:val="00DC1A5B"/>
    <w:rsid w:val="00DC55D3"/>
    <w:rsid w:val="00DE503C"/>
    <w:rsid w:val="00E11F14"/>
    <w:rsid w:val="00E17E05"/>
    <w:rsid w:val="00E2100D"/>
    <w:rsid w:val="00E27630"/>
    <w:rsid w:val="00E4090D"/>
    <w:rsid w:val="00E74906"/>
    <w:rsid w:val="00E971EE"/>
    <w:rsid w:val="00EA229B"/>
    <w:rsid w:val="00EA6FD2"/>
    <w:rsid w:val="00EB0A48"/>
    <w:rsid w:val="00EC3BD4"/>
    <w:rsid w:val="00EF3B17"/>
    <w:rsid w:val="00EF6E73"/>
    <w:rsid w:val="00F00531"/>
    <w:rsid w:val="00F3751B"/>
    <w:rsid w:val="00F376BE"/>
    <w:rsid w:val="00F4316C"/>
    <w:rsid w:val="00F52151"/>
    <w:rsid w:val="00F668EF"/>
    <w:rsid w:val="00F66F83"/>
    <w:rsid w:val="00F96EB5"/>
    <w:rsid w:val="00FB7454"/>
    <w:rsid w:val="00FD44B3"/>
    <w:rsid w:val="00FE6F70"/>
    <w:rsid w:val="00FF14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paragraph" w:customStyle="1" w:styleId="Body">
    <w:name w:val="Body"/>
    <w:link w:val="BodyChar"/>
    <w:uiPriority w:val="99"/>
    <w:rsid w:val="00304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4D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0A4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customStyle="1" w:styleId="BodyChar">
    <w:name w:val="Body Char"/>
    <w:link w:val="Body"/>
    <w:uiPriority w:val="99"/>
    <w:rsid w:val="008F58D8"/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urns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5</cp:revision>
  <dcterms:created xsi:type="dcterms:W3CDTF">2021-11-09T13:44:00Z</dcterms:created>
  <dcterms:modified xsi:type="dcterms:W3CDTF">2021-11-09T13:46:00Z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212092632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